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15149" w14:textId="40043FEF" w:rsidR="008E4C18" w:rsidRPr="008E4C18" w:rsidRDefault="008E4C18" w:rsidP="008E4C18">
      <w:pPr>
        <w:jc w:val="both"/>
        <w:rPr>
          <w:rFonts w:ascii="Times New Roman" w:hAnsi="Times New Roman" w:cs="Times New Roman"/>
          <w:b/>
          <w:bCs/>
        </w:rPr>
      </w:pPr>
      <w:r w:rsidRPr="008E4C18">
        <w:rPr>
          <w:rFonts w:ascii="Times New Roman" w:hAnsi="Times New Roman" w:cs="Times New Roman"/>
          <w:b/>
          <w:bCs/>
        </w:rPr>
        <w:t>Extrait 1</w:t>
      </w:r>
      <w:r>
        <w:rPr>
          <w:rFonts w:ascii="Times New Roman" w:hAnsi="Times New Roman" w:cs="Times New Roman"/>
          <w:b/>
          <w:bCs/>
        </w:rPr>
        <w:t> :</w:t>
      </w:r>
    </w:p>
    <w:p w14:paraId="5B32EAEE" w14:textId="77777777" w:rsidR="008E4C18" w:rsidRDefault="008E4C18" w:rsidP="008E4C18">
      <w:pPr>
        <w:jc w:val="both"/>
        <w:rPr>
          <w:rFonts w:ascii="Times New Roman" w:hAnsi="Times New Roman" w:cs="Times New Roman"/>
        </w:rPr>
      </w:pPr>
    </w:p>
    <w:p w14:paraId="634824F4" w14:textId="58980634" w:rsidR="00AC096B" w:rsidRPr="008E4C18" w:rsidRDefault="008E4C18" w:rsidP="008E4C18">
      <w:pPr>
        <w:jc w:val="both"/>
        <w:rPr>
          <w:rFonts w:ascii="Times New Roman" w:hAnsi="Times New Roman" w:cs="Times New Roman"/>
        </w:rPr>
      </w:pPr>
      <w:r>
        <w:rPr>
          <w:rFonts w:ascii="Times New Roman" w:hAnsi="Times New Roman" w:cs="Times New Roman"/>
        </w:rPr>
        <w:t>« </w:t>
      </w:r>
      <w:r w:rsidR="00E55F73" w:rsidRPr="008E4C18">
        <w:rPr>
          <w:rFonts w:ascii="Times New Roman" w:hAnsi="Times New Roman" w:cs="Times New Roman"/>
        </w:rPr>
        <w:t>Ce qu'ils ont en commun, c'est simplement le fait qu'ils estiment que l'existence précède l'essence, ou, si vous voulez, qu'il faut partir de la subjectivité. Que faut-il au juste entendre par là ? Lorsqu'on considère un objet fabriqué, comme par exemple un livre ou un coupe-papier, cet objet a été fabriqué par un artisan qui s'est inspiré d'un concept ; il s'est référé au concept de coupe-papier, et également à une technique de production préalable qui fait partie du concept, et qui est au fond une recette. Ainsi, le coupe-papier est à la fois un objet qui se produit d'une certaine manière et qui, d'autre part, a une utilité définie, et on ne peut pas supposer un homme qui produirait un coupe-papier sans savoir à quoi l'objet va servir. Nous dirons donc que, pour le coupe-papier, l'essence - c'est-à-dire l'ensemble des recettes et des qualités qui permettent de le produire et de le définir - précède l'existence ; et ainsi la présence, en face de moi, de tel coupe-papier ou de tel livre est déterminée. Nous avons donc là une vision technique du monde, dans laquelle on peut dire que la production précède l'existence. Lorsque nous concevons un Dieu créateur, ce Dieu est assimilé la plupart du temps à un artisan supérieur ; et quelle que soit la doctrine que nous considérions, qu'il 3 s'agisse d'une doctrine comme celle de Descartes ou de la doctrine de Leibniz, nous admettons toujours que la volonté suit plus ou moins l'entendement ou, tout au moins, l'accompagne, et que Dieu, lorsqu'il crée, sait précisément ce qu'il crée. Ainsi, le concept d'homme, dans l'esprit de Dieu, est assimilable au concept de coupe</w:t>
      </w:r>
      <w:r>
        <w:rPr>
          <w:rFonts w:ascii="Times New Roman" w:hAnsi="Times New Roman" w:cs="Times New Roman"/>
        </w:rPr>
        <w:t>-</w:t>
      </w:r>
      <w:r w:rsidR="00E55F73" w:rsidRPr="008E4C18">
        <w:rPr>
          <w:rFonts w:ascii="Times New Roman" w:hAnsi="Times New Roman" w:cs="Times New Roman"/>
        </w:rPr>
        <w:t>papier dans l'esprit de l'industriel ; et Dieu produit l'homme suivant des techniques et une conception, exactement comme l'artisan fabrique un coupe-papier suivant une définition et une technique. Ainsi l'homme individuel réalise un certain concept qui est dans l'entendement divin. Au XVIIIe siècle, dans l'athéisme des philosophes, la notion de Dieu est supprimée, mais non pas pour autant l'idée que l'essence précède l'existence. Cette idée, nous la retrouvons un peu partout : nous la retrouvons chez Diderot, chez Voltaire, et même chez Kant. L'homme est possesseur d'une nature humaine ; cette nature humaine, qui est le concept humain, se retrouve chez tous les hommes, ce qui signifie que chaque homme est un exemple particulier d'un concept universel, l'homme ; chez Kant, il résulte de cette universalité que l'homme des bois, l'homme de la nature, comme le bourgeois sont astreints à la même définition et possèdent les mêmes qualités de base. Ainsi, là encore, l'essence d'homme précède cette existence historique que nous rencontrons dans la nature. L'existentialisme athée, que je représente, est plus cohérent. Il déclare que si Dieu n'existe pas, il y a au moins un être chez qui l'existence précède l'essence, un être qui existe avant de pouvoir être défini par aucun concept et que cet être c'est l'homme ou, comme dit Heidegger, la réalité-humaine. Qu'est-ce que signifie ici que l'existence précède l'essence ? Cela signifie que l'homme existe d'abord, se rencontre, surgit dans le monde, et qu'il se définit après. L'homme, tel que le conçoit l'existentialiste, s'il n'est pas définissable, c'est qu'il n'est d'abord rien. Il ne sera qu'ensuite, et il sera tel qu'il se sera fait. Ainsi, il n'y a pas de nature humaine, puisqu'il n'y a pas de Dieu pour la concevoir. L'homme est non seulement tel qu'il se conçoit, mais tel qu'il se veut, et comme il se conçoit après l'existence, comme il se veut après cet élan vers l'existence, l'homme n'est rien d'autre que ce qu'il se fait. Tel est le premier principe de l'existentialisme. C'est aussi ce qu'on appelle la subjectivité, et que l'on nous reproche sous ce nom même. Mais que voulons-nous dire par là, sinon que l'homme a une plus grande dignité que la pierre ou que la table ? Car nous voulons dire que l'homme existe d'abord, c'est-à-dire que l'homme est d'abord ce qui se jette vers un avenir, et ce qui est conscient de se projeter dans l'avenir. L'homme est d'abord un projet qui se vit subjectivement, au lieu d'être une mousse, une pourriture ou un chou-fleur ; rien n'existe préalablement à ce projet ; rien n'est au ciel intelligible, et l'homme sera d'abord ce qu'il aura projeté d'être</w:t>
      </w:r>
      <w:r w:rsidRPr="008E4C18">
        <w:rPr>
          <w:rFonts w:ascii="Times New Roman" w:hAnsi="Times New Roman" w:cs="Times New Roman"/>
        </w:rPr>
        <w:t>.</w:t>
      </w:r>
    </w:p>
    <w:p w14:paraId="429BBC33" w14:textId="5A0FC93C" w:rsidR="008E4C18" w:rsidRPr="008E4C18" w:rsidRDefault="008E4C18" w:rsidP="008E4C18">
      <w:pPr>
        <w:jc w:val="both"/>
        <w:rPr>
          <w:rFonts w:ascii="Times New Roman" w:hAnsi="Times New Roman" w:cs="Times New Roman"/>
          <w:b/>
          <w:bCs/>
        </w:rPr>
      </w:pPr>
      <w:r w:rsidRPr="008E4C18">
        <w:rPr>
          <w:rFonts w:ascii="Times New Roman" w:hAnsi="Times New Roman" w:cs="Times New Roman"/>
          <w:b/>
          <w:bCs/>
        </w:rPr>
        <w:t>Extrait 2 :</w:t>
      </w:r>
    </w:p>
    <w:p w14:paraId="03C115D3" w14:textId="216F04F7" w:rsidR="008E4C18" w:rsidRPr="008E4C18" w:rsidRDefault="008E4C18" w:rsidP="008E4C18">
      <w:pPr>
        <w:jc w:val="both"/>
        <w:rPr>
          <w:rFonts w:ascii="Times New Roman" w:hAnsi="Times New Roman" w:cs="Times New Roman"/>
        </w:rPr>
      </w:pPr>
    </w:p>
    <w:p w14:paraId="3B1E2BE2" w14:textId="3DCC2810" w:rsidR="008E4C18" w:rsidRPr="008E4C18" w:rsidRDefault="008E4C18" w:rsidP="008E4C18">
      <w:pPr>
        <w:jc w:val="both"/>
        <w:rPr>
          <w:rFonts w:ascii="Times New Roman" w:hAnsi="Times New Roman" w:cs="Times New Roman"/>
        </w:rPr>
      </w:pPr>
      <w:r w:rsidRPr="008E4C18">
        <w:rPr>
          <w:rFonts w:ascii="Times New Roman" w:hAnsi="Times New Roman" w:cs="Times New Roman"/>
        </w:rPr>
        <w:t xml:space="preserve">Le quiétisme, c'est l'attitude des gens qui disent : les autres peuvent faire ce que je ne peux pas faire. La doctrine que je vous présente est justement à l'opposé du quiétisme, puisqu'elle déclare : il n'y a de réalité </w:t>
      </w:r>
      <w:r w:rsidRPr="008E4C18">
        <w:rPr>
          <w:rFonts w:ascii="Times New Roman" w:hAnsi="Times New Roman" w:cs="Times New Roman"/>
        </w:rPr>
        <w:lastRenderedPageBreak/>
        <w:t>que dans l'action ; elle va plus loin d'ailleurs, puisqu'elle ajoute : l'homme n'est rien d'autre que son projet, il n'existe que dans la mesure où il se réalise, il n'est donc rien d'autre que l'ensemble de ses actes, rien d'autre que sa vie. D'après ceci, nous pouvons comprendre pourquoi notre doctrine fait horreur à un certain nombre de gens. Car souvent ils n'ont qu'une seule manière de supporter leur misère, c'est de penser : “Les circonstances ont été contre moi, je valais beaucoup mieux que ce que j'ai été ; bien sûr, je n'ai pas eu de grand amour, ou de grande amitié, mais c'est parce que je n'ai pas rencontré un homme ou une femme qui en fussent dignes, je n'ai pas écrit de très bons livres, c'est parce que je n'ai pas eu de loisirs pour le faire ; je n'ai pas eu d'enfants à qui me dévouer, c'est parce que je n'ai pas trouvé l'homme avec lequel j'aurais pu faire ma vie. Sont restées donc, chez moi, inemployées et entièrement viables, une foule de dispositions, d'inclinations, de possibilités qui me donnent une valeur que la simple série de mes actes ne permet pas d'inférer.” Or, en réalité, pour l'existentialiste, il n'y a pas d'amour autre que celui qui se construit, il n'y a pas de possibilité d'amour autre que celle qui se manifeste dans un amour ; il n'y a pas de génie autre que celui qui s'exprime dans des œuvres d'art : le génie de Proust c'est la totalité des œuvres de Proust ; le génie de Racine c'est la série de ses tragédies, en dehors de cela il n'y a rien ; pourquoi attribuer à Racine la possibilité d'écrire une nouvelle tragédie, puisque précisément il ne l'a pas écrite ? Un homme s'engage dans sa vie, dessine sa figure, et en dehors de cette figure il n'y a rien. Évidemment, cette pensée peut paraître dure à quelqu'un qui n'a pas réussi sa vie. Mais d'autre part, elle dispose les gens à comprendre que seule compte la réalité, que les rêves, les attentes, les espoirs permettent seulement de définir un homme comme rêve déçu, comme espoirs avortés, comme attentes inutiles ; c'est-à-dire que ça les définit en négatif et non en positif ; cependant quand on dit, cela n'implique pas que l'artiste sera jugé uniquement d'après ses œuvres d'art ; mille autres choses contribuent également à le définir. Ce que nous voulons dire, c'est qu'un homme n'est rien d'autre qu'une série d'entreprises, qu'il est la somme, l'organisation, l'ensemble des relations qui constituent ces entreprises.</w:t>
      </w:r>
    </w:p>
    <w:p w14:paraId="5C29BD03" w14:textId="4844F5B4" w:rsidR="008E4C18" w:rsidRPr="008E4C18" w:rsidRDefault="008E4C18" w:rsidP="008E4C18">
      <w:pPr>
        <w:jc w:val="both"/>
        <w:rPr>
          <w:rFonts w:ascii="Times New Roman" w:hAnsi="Times New Roman" w:cs="Times New Roman"/>
        </w:rPr>
      </w:pPr>
    </w:p>
    <w:p w14:paraId="1892DD86" w14:textId="051C3B05" w:rsidR="008E4C18" w:rsidRPr="008E4C18" w:rsidRDefault="008E4C18" w:rsidP="008E4C18">
      <w:pPr>
        <w:jc w:val="both"/>
        <w:rPr>
          <w:rFonts w:ascii="Times New Roman" w:hAnsi="Times New Roman" w:cs="Times New Roman"/>
          <w:b/>
          <w:bCs/>
        </w:rPr>
      </w:pPr>
      <w:r w:rsidRPr="008E4C18">
        <w:rPr>
          <w:rFonts w:ascii="Times New Roman" w:hAnsi="Times New Roman" w:cs="Times New Roman"/>
          <w:b/>
          <w:bCs/>
        </w:rPr>
        <w:t>Extrait 3 :</w:t>
      </w:r>
    </w:p>
    <w:p w14:paraId="24884B99" w14:textId="77777777" w:rsidR="008E4C18" w:rsidRDefault="008E4C18" w:rsidP="008E4C18">
      <w:pPr>
        <w:jc w:val="both"/>
        <w:rPr>
          <w:rFonts w:ascii="Times New Roman" w:hAnsi="Times New Roman" w:cs="Times New Roman"/>
        </w:rPr>
      </w:pPr>
    </w:p>
    <w:p w14:paraId="70ED08A3" w14:textId="2AFCE094" w:rsidR="008E4C18" w:rsidRPr="008E4C18" w:rsidRDefault="008E4C18" w:rsidP="008E4C18">
      <w:pPr>
        <w:jc w:val="both"/>
        <w:rPr>
          <w:rFonts w:ascii="Times New Roman" w:hAnsi="Times New Roman" w:cs="Times New Roman"/>
        </w:rPr>
      </w:pPr>
      <w:r w:rsidRPr="008E4C18">
        <w:rPr>
          <w:rFonts w:ascii="Times New Roman" w:hAnsi="Times New Roman" w:cs="Times New Roman"/>
        </w:rPr>
        <w:t xml:space="preserve">Dans ces conditions, ce qu'on nous reproche là, ça n'est pas au fond notre pessimisme, mais une dureté optimiste. Si les gens nous reprochent nos œuvres romanesques dans lesquelles nous décrivons des êtres veules, faibles, lâches et quelquefois même franchement mauvais, ce n'est pas uniquement parce que ces êtres sont veules, faibles, lâches ou mauvais : car si, comme Zola, nous déclarions qu'ils sont ainsi à cause de l'hérédité, à cause de l'action du milieu, de la société, à cause d'un déterminisme organique ou psychologique, les gens seraient rassurés, ils 10 diraient : </w:t>
      </w:r>
      <w:proofErr w:type="spellStart"/>
      <w:r w:rsidRPr="008E4C18">
        <w:rPr>
          <w:rFonts w:ascii="Times New Roman" w:hAnsi="Times New Roman" w:cs="Times New Roman"/>
        </w:rPr>
        <w:t>voila</w:t>
      </w:r>
      <w:proofErr w:type="spellEnd"/>
      <w:r w:rsidRPr="008E4C18">
        <w:rPr>
          <w:rFonts w:ascii="Times New Roman" w:hAnsi="Times New Roman" w:cs="Times New Roman"/>
        </w:rPr>
        <w:t xml:space="preserve">, nous sommes comme ça, personne ne peut rien y faire ; mais l'existentialiste, lorsqu'il décrit un lâche, dit que ce lâche est responsable de sa lâcheté. Il n'est pas comme ça parce qu'il a un cœur, un poumon ou un cerveau lâche, il n'est pas comme ça à partir d'une organisation physiologique mais il est comme ça parce qu'il s'est construit comme lâche par ses actes. Il n'y a pas de tempérament lâche ; il y a des tempéraments qui sont nerveux, il y a du sang pauvre, comme disent les bonnes gens, ou des tempéraments riches ; mais l'homme qui a un sang pauvre n'est pas lâche pour autant, car ce qui fait la lâcheté, c'est l'acte de renoncer ou de céder, un tempérament ce n'est pas un acte ; le lâche est défini à partir de l'acte qu'il a fait. Ce que les gens sentent obscurément et qui leur fait horreur, c'est que le lâche que nous présentons est coupable d'être lâche. Ce que les gens veulent, c'est qu'on naisse lâche ou héros. Un des reproches qu'on fait le plus souvent aux Chemins de la Liberté se formule ainsi : mais enfin, ces gens qui sont si veules, comment en ferez-vous des héros ? Cette objection prête plutôt à rire car elle suppose que les gens naissent héros. Et au fond, c'est cela que les gens souhaitent penser : si vous naissez lâches, vous serez parfaitement tranquilles, vous n'y pouvez rien, vous serez lâches toute votre vie, quoi que vous fassiez ; si vous naissez héros, vous serez aussi parfaitement tranquilles, vous serez héros toute votre vie, vous boirez comme un héros, vous mangerez comme un héros. Ce que dit l'existentialiste, c'est que le lâche se fait lâche, que le héros se fait héros ; il y a toujours une possibilité pour le lâche de ne plus être lâche, et pour le héros de cesser d'être un héros. </w:t>
      </w:r>
      <w:r w:rsidRPr="008E4C18">
        <w:rPr>
          <w:rFonts w:ascii="Times New Roman" w:hAnsi="Times New Roman" w:cs="Times New Roman"/>
        </w:rPr>
        <w:lastRenderedPageBreak/>
        <w:t>Ce qui compte, c'est l'engagement total, et ce n'est pas un cas particulier, une action particulière, qui vous engagent totalem</w:t>
      </w:r>
      <w:bookmarkStart w:id="0" w:name="_GoBack"/>
      <w:bookmarkEnd w:id="0"/>
      <w:r w:rsidRPr="008E4C18">
        <w:rPr>
          <w:rFonts w:ascii="Times New Roman" w:hAnsi="Times New Roman" w:cs="Times New Roman"/>
        </w:rPr>
        <w:t>ent.</w:t>
      </w:r>
      <w:r>
        <w:rPr>
          <w:rFonts w:ascii="Times New Roman" w:hAnsi="Times New Roman" w:cs="Times New Roman"/>
        </w:rPr>
        <w:t> »</w:t>
      </w:r>
    </w:p>
    <w:sectPr w:rsidR="008E4C18" w:rsidRPr="008E4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73"/>
    <w:rsid w:val="008E4C18"/>
    <w:rsid w:val="00AC096B"/>
    <w:rsid w:val="00E55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197"/>
  <w15:chartTrackingRefBased/>
  <w15:docId w15:val="{4D0CD8CA-A3F6-408E-9B0D-231796EE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1457</Words>
  <Characters>8019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Pontillo</dc:creator>
  <cp:keywords/>
  <dc:description/>
  <cp:lastModifiedBy>Thomas Pontillo</cp:lastModifiedBy>
  <cp:revision>1</cp:revision>
  <dcterms:created xsi:type="dcterms:W3CDTF">2020-03-20T08:36:00Z</dcterms:created>
  <dcterms:modified xsi:type="dcterms:W3CDTF">2020-03-22T13:03:00Z</dcterms:modified>
</cp:coreProperties>
</file>